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27" w:rsidRPr="00AF5F4E" w:rsidRDefault="00403C27" w:rsidP="00403C27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F5F4E">
        <w:rPr>
          <w:rFonts w:ascii="Times New Roman" w:eastAsia="Calibri" w:hAnsi="Times New Roman" w:cs="Times New Roman"/>
          <w:b/>
          <w:sz w:val="28"/>
          <w:szCs w:val="32"/>
        </w:rPr>
        <w:t xml:space="preserve">План реализации муниципального проекта </w:t>
      </w:r>
    </w:p>
    <w:p w:rsidR="00403C27" w:rsidRPr="00AF5F4E" w:rsidRDefault="00403C27" w:rsidP="00403C27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i/>
          <w:sz w:val="24"/>
          <w:szCs w:val="32"/>
        </w:rPr>
      </w:pPr>
      <w:r w:rsidRPr="00AF5F4E">
        <w:rPr>
          <w:rFonts w:ascii="Times New Roman" w:eastAsia="Calibri" w:hAnsi="Times New Roman" w:cs="Times New Roman"/>
          <w:i/>
          <w:sz w:val="24"/>
          <w:szCs w:val="32"/>
        </w:rPr>
        <w:t>«По родному краю с рюкзаком шагаю»</w:t>
      </w:r>
    </w:p>
    <w:p w:rsidR="00403C27" w:rsidRPr="00AF5F4E" w:rsidRDefault="00403C27" w:rsidP="00403C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F5F4E">
        <w:rPr>
          <w:rFonts w:ascii="Times New Roman" w:eastAsia="Calibri" w:hAnsi="Times New Roman" w:cs="Times New Roman"/>
          <w:b/>
          <w:sz w:val="28"/>
          <w:szCs w:val="32"/>
        </w:rPr>
        <w:t>в МАДОУ «Детский сад № 75» г. Чебоксары</w:t>
      </w:r>
    </w:p>
    <w:p w:rsidR="00403C27" w:rsidRPr="00AF5F4E" w:rsidRDefault="00403C27" w:rsidP="00403C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F5F4E">
        <w:rPr>
          <w:rFonts w:ascii="Times New Roman" w:eastAsia="Calibri" w:hAnsi="Times New Roman" w:cs="Times New Roman"/>
          <w:b/>
          <w:sz w:val="28"/>
          <w:szCs w:val="32"/>
        </w:rPr>
        <w:t xml:space="preserve">на 2017-2018 </w:t>
      </w:r>
      <w:proofErr w:type="spellStart"/>
      <w:r w:rsidRPr="00AF5F4E">
        <w:rPr>
          <w:rFonts w:ascii="Times New Roman" w:eastAsia="Calibri" w:hAnsi="Times New Roman" w:cs="Times New Roman"/>
          <w:b/>
          <w:sz w:val="28"/>
          <w:szCs w:val="32"/>
        </w:rPr>
        <w:t>уч</w:t>
      </w:r>
      <w:proofErr w:type="spellEnd"/>
      <w:r w:rsidRPr="00AF5F4E">
        <w:rPr>
          <w:rFonts w:ascii="Times New Roman" w:eastAsia="Calibri" w:hAnsi="Times New Roman" w:cs="Times New Roman"/>
          <w:b/>
          <w:sz w:val="28"/>
          <w:szCs w:val="32"/>
        </w:rPr>
        <w:t>. год</w:t>
      </w:r>
    </w:p>
    <w:tbl>
      <w:tblPr>
        <w:tblStyle w:val="GridTable6ColorfulAccent6"/>
        <w:tblW w:w="10320" w:type="dxa"/>
        <w:tblInd w:w="108" w:type="dxa"/>
        <w:tblLayout w:type="fixed"/>
        <w:tblLook w:val="04A0"/>
      </w:tblPr>
      <w:tblGrid>
        <w:gridCol w:w="1419"/>
        <w:gridCol w:w="2409"/>
        <w:gridCol w:w="1814"/>
        <w:gridCol w:w="1956"/>
        <w:gridCol w:w="2722"/>
      </w:tblGrid>
      <w:tr w:rsidR="00403C27" w:rsidRPr="00AF5F4E" w:rsidTr="00403C27">
        <w:trPr>
          <w:cnfStyle w:val="100000000000"/>
        </w:trPr>
        <w:tc>
          <w:tcPr>
            <w:cnfStyle w:val="001000000000"/>
            <w:tcW w:w="1419" w:type="dxa"/>
            <w:vMerge w:val="restart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4"/>
          </w:tcPr>
          <w:p w:rsidR="00403C27" w:rsidRPr="00AF5F4E" w:rsidRDefault="00403C27" w:rsidP="00E82EBD">
            <w:pPr>
              <w:ind w:left="-57" w:right="-57"/>
              <w:jc w:val="center"/>
              <w:cnfStyle w:val="10000000000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Форма организации работы</w:t>
            </w: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  <w:vMerge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03C27" w:rsidRPr="00AF5F4E" w:rsidRDefault="00403C27" w:rsidP="00E82EBD">
            <w:pPr>
              <w:ind w:left="-57" w:right="-57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center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 социумом</w:t>
            </w: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 xml:space="preserve">Туристический поход </w:t>
            </w: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 детьми в Чебоксарский филиал Главного ботанический сада им. Н.В. Цицина РАН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Разаработка маршрутных схем</w:t>
            </w: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, включение педагогов в данную проблему</w:t>
            </w: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Беседа на тему «Кто такой турист?» (в расках дня туриста в России 27 сентября)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Семейные посещения Музея занимательных наук Энштейна (с 09 по 20 октября)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Туристический поход   в ельник г. Чебоксары (ботанический сад Н.В. Цицина РАН)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 xml:space="preserve">Семинар-практикум для педагогов «Краеведение для детей: теория и практика» </w:t>
            </w: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Туристическая э</w:t>
            </w: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кскурсия  в Центр медицины катастроф  в международный день инвалидов (3 декабря)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Дворовой праздник «Новогодний фейерверк» от ТОС «Молодежный»</w:t>
            </w: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right="-57"/>
              <w:contextualSpacing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Фотовыставка «Путешествуем по миру»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Месяц «Веселые семейные каникулы»</w:t>
            </w: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 xml:space="preserve"> (организованные семейные туристическе маршруты по городу</w:t>
            </w: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Туристический выход</w:t>
            </w: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 xml:space="preserve">  в Центр развития и творчества детей и юношества «Росток»</w:t>
            </w: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right="-57"/>
              <w:contextualSpacing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Спортивно-познавательное мероприятие «Мой веселый рюкзачок»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Консультация для воспитателей на тему: «Включение в образовательный процесс мероприятий по восприятию явлений природного и социального окружения»</w:t>
            </w: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Совместное мероприятие «Мой папа – путешественник, посвященное празднованию Дня Защитника Отечества 23 февраля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Поход в лес «Можно ли бросать мусор в лесу?»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right="-57"/>
              <w:contextualSpacing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Туристичекое соревнование для воспитанников подготовительных групп «Юные туристы»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Семейные экскурсии в парк им. А.Н.Николаева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09" w:type="dxa"/>
          </w:tcPr>
          <w:p w:rsidR="00403C27" w:rsidRPr="00AF5F4E" w:rsidRDefault="00403C27" w:rsidP="00403C27">
            <w:pPr>
              <w:numPr>
                <w:ilvl w:val="0"/>
                <w:numId w:val="1"/>
              </w:num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Турслет «Школа настоящих туристов»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Экологический десант «Зеленая Россия» (экологический субботник в дубовой роще)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Экскурсия с воспитанниками в бибилиотеку «ЧРДЮБ»</w:t>
            </w: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409" w:type="dxa"/>
          </w:tcPr>
          <w:p w:rsidR="00403C27" w:rsidRPr="00AF5F4E" w:rsidRDefault="00403C27" w:rsidP="00403C27">
            <w:pPr>
              <w:numPr>
                <w:ilvl w:val="0"/>
                <w:numId w:val="3"/>
              </w:num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Виртуальная экскурсия в театры города Чебоксары «Знакомимся с театром»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AF5F4E">
              <w:rPr>
                <w:rFonts w:ascii="Times New Roman" w:hAnsi="Times New Roman" w:cs="Times New Roman"/>
                <w:color w:val="auto"/>
                <w:sz w:val="24"/>
              </w:rPr>
              <w:t>Выход на Красную площадь на мероприятия,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AF5F4E">
              <w:rPr>
                <w:rFonts w:ascii="Times New Roman" w:hAnsi="Times New Roman" w:cs="Times New Roman"/>
                <w:color w:val="auto"/>
                <w:sz w:val="24"/>
              </w:rPr>
              <w:t>посвященные празднованию Дня защиты детей</w:t>
            </w: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409" w:type="dxa"/>
          </w:tcPr>
          <w:p w:rsidR="00403C27" w:rsidRPr="00AF5F4E" w:rsidRDefault="00403C27" w:rsidP="00403C27">
            <w:pPr>
              <w:numPr>
                <w:ilvl w:val="0"/>
                <w:numId w:val="2"/>
              </w:num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  <w:tr w:rsidR="00403C27" w:rsidRPr="00AF5F4E" w:rsidTr="00403C27">
        <w:trPr>
          <w:cnfStyle w:val="000000100000"/>
        </w:trPr>
        <w:tc>
          <w:tcPr>
            <w:cnfStyle w:val="001000000000"/>
            <w:tcW w:w="1419" w:type="dxa"/>
          </w:tcPr>
          <w:p w:rsidR="00403C27" w:rsidRPr="00AF5F4E" w:rsidRDefault="00403C27" w:rsidP="00E82EBD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AF5F4E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403C27" w:rsidRPr="00AF5F4E" w:rsidRDefault="00403C27" w:rsidP="00E82EBD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Туристический поход на пруд «Жизнь и обитатели водоема»</w:t>
            </w:r>
          </w:p>
        </w:tc>
        <w:tc>
          <w:tcPr>
            <w:tcW w:w="1814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03C27" w:rsidRPr="00AF5F4E" w:rsidRDefault="00403C27" w:rsidP="00E82EBD">
            <w:pPr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AF5F4E">
              <w:rPr>
                <w:rFonts w:ascii="Times New Roman" w:hAnsi="Times New Roman" w:cs="Times New Roman"/>
                <w:color w:val="auto"/>
                <w:sz w:val="24"/>
              </w:rPr>
              <w:t>Памятки для родителей на тему: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«Туристические пр</w:t>
            </w:r>
            <w:r w:rsidRPr="00AF5F4E">
              <w:rPr>
                <w:rFonts w:ascii="Times New Roman" w:hAnsi="Times New Roman" w:cs="Times New Roman"/>
                <w:color w:val="auto"/>
                <w:sz w:val="24"/>
              </w:rPr>
              <w:t>огулки с детьми старшего дошкольного возраста за пределами детского сада: их роль, значение правила безопасности»</w:t>
            </w:r>
          </w:p>
        </w:tc>
        <w:tc>
          <w:tcPr>
            <w:tcW w:w="2722" w:type="dxa"/>
          </w:tcPr>
          <w:p w:rsidR="00403C27" w:rsidRPr="00AF5F4E" w:rsidRDefault="00403C27" w:rsidP="00E82EBD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03C27" w:rsidRPr="00AF5F4E" w:rsidRDefault="00403C27" w:rsidP="00403C27"/>
    <w:p w:rsidR="00000000" w:rsidRDefault="00403C27"/>
    <w:sectPr w:rsidR="00000000" w:rsidSect="0036173E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C27"/>
    <w:rsid w:val="0040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403C27"/>
    <w:pPr>
      <w:spacing w:after="0" w:line="240" w:lineRule="auto"/>
    </w:pPr>
    <w:rPr>
      <w:rFonts w:eastAsiaTheme="minorHAnsi"/>
      <w:color w:val="538135"/>
      <w:lang w:eastAsia="en-US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2017-10-01T15:07:00Z</dcterms:created>
  <dcterms:modified xsi:type="dcterms:W3CDTF">2017-10-01T15:07:00Z</dcterms:modified>
</cp:coreProperties>
</file>